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6DC1CB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F3E8B">
        <w:rPr>
          <w:bCs/>
          <w:noProof w:val="0"/>
          <w:sz w:val="24"/>
          <w:szCs w:val="24"/>
        </w:rPr>
        <w:t>2107694</w:t>
      </w:r>
    </w:p>
    <w:p w14:paraId="11776FA6" w14:textId="4914A251"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5F7B81">
        <w:rPr>
          <w:rFonts w:eastAsia="SimSun"/>
          <w:bCs/>
          <w:sz w:val="24"/>
          <w:szCs w:val="24"/>
          <w:lang w:eastAsia="zh-CN"/>
        </w:rPr>
        <w:t>16</w:t>
      </w:r>
      <w:r w:rsidR="006E1057" w:rsidRPr="006E1057">
        <w:rPr>
          <w:rFonts w:eastAsia="SimSun"/>
          <w:bCs/>
          <w:sz w:val="24"/>
          <w:szCs w:val="24"/>
          <w:lang w:eastAsia="zh-CN"/>
        </w:rPr>
        <w:t xml:space="preserve"> – </w:t>
      </w:r>
      <w:r w:rsidR="005F7B81">
        <w:rPr>
          <w:rFonts w:eastAsia="SimSun"/>
          <w:bCs/>
          <w:sz w:val="24"/>
          <w:szCs w:val="24"/>
          <w:lang w:eastAsia="zh-CN"/>
        </w:rPr>
        <w:t>27</w:t>
      </w:r>
      <w:r w:rsidR="005F7B81" w:rsidRPr="006E1057">
        <w:rPr>
          <w:rFonts w:eastAsia="SimSun"/>
          <w:bCs/>
          <w:sz w:val="24"/>
          <w:szCs w:val="24"/>
          <w:lang w:eastAsia="zh-CN"/>
        </w:rPr>
        <w:t xml:space="preserve"> </w:t>
      </w:r>
      <w:r w:rsidR="00B606E6">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6D8901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1792">
        <w:rPr>
          <w:rFonts w:cs="Arial"/>
          <w:b/>
          <w:bCs/>
          <w:sz w:val="24"/>
          <w:lang w:eastAsia="ja-JP"/>
        </w:rPr>
        <w:t>8.1.2.2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EE1907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657CA">
        <w:rPr>
          <w:rFonts w:ascii="Arial" w:hAnsi="Arial" w:cs="Arial"/>
          <w:b/>
          <w:bCs/>
          <w:sz w:val="24"/>
        </w:rPr>
        <w:t>DRX for Multicast</w:t>
      </w:r>
    </w:p>
    <w:p w14:paraId="1F147C23" w14:textId="2B60D7F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243A9" w:rsidRPr="003243A9">
        <w:rPr>
          <w:rFonts w:ascii="Arial" w:hAnsi="Arial" w:cs="Arial"/>
          <w:b/>
          <w:bCs/>
          <w:sz w:val="24"/>
        </w:rPr>
        <w:t>NR_MBS-Core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70BB5466" w:rsidR="007F2E08" w:rsidRDefault="00B657CA" w:rsidP="00A209D6">
      <w:r>
        <w:t xml:space="preserve">This paper discusses the following points </w:t>
      </w:r>
      <w:r w:rsidR="00FE2623">
        <w:t xml:space="preserve">left </w:t>
      </w:r>
      <w:r>
        <w:t xml:space="preserve">for further study from RAN2#114-e </w:t>
      </w:r>
    </w:p>
    <w:p w14:paraId="7F541296" w14:textId="77777777" w:rsidR="00B657CA" w:rsidRDefault="00B657CA" w:rsidP="00B657CA">
      <w:pPr>
        <w:pStyle w:val="Agreement"/>
      </w:pPr>
      <w:r w:rsidRPr="008C31FA">
        <w:t>FFS whether For PTM transmission of NR MBS, DRX scheme is independent of DRX for unicast transmission, e.g. supported on a per G-RNTI basis</w:t>
      </w:r>
    </w:p>
    <w:p w14:paraId="575A121B" w14:textId="77777777" w:rsidR="00B657CA" w:rsidRDefault="00B657CA" w:rsidP="00B657CA">
      <w:pPr>
        <w:pStyle w:val="Agreement"/>
      </w:pPr>
      <w:r>
        <w:t xml:space="preserve">FFS whether </w:t>
      </w:r>
      <w:r w:rsidRPr="00CC3064">
        <w:t xml:space="preserve">For PTP transmission, DRX operation for unicast transmission is reused.   </w:t>
      </w:r>
    </w:p>
    <w:p w14:paraId="315809AF" w14:textId="77777777" w:rsidR="00B657CA" w:rsidRPr="00B657CA" w:rsidRDefault="00B657CA" w:rsidP="00A209D6"/>
    <w:p w14:paraId="4F547731" w14:textId="4F2E280B" w:rsidR="00A209D6" w:rsidRPr="006E13D1" w:rsidRDefault="00A209D6" w:rsidP="00B7538C">
      <w:pPr>
        <w:pStyle w:val="Heading1"/>
      </w:pPr>
      <w:r w:rsidRPr="006E13D1">
        <w:t>2</w:t>
      </w:r>
      <w:r w:rsidRPr="006E13D1">
        <w:tab/>
      </w:r>
      <w:r w:rsidR="00B657CA">
        <w:t>Discussion</w:t>
      </w:r>
    </w:p>
    <w:p w14:paraId="6116EAC0" w14:textId="4A5C9ED7" w:rsidR="00767199" w:rsidRDefault="00173409" w:rsidP="26954CAF">
      <w:r>
        <w:t xml:space="preserve">The following options how to handle DRX </w:t>
      </w:r>
      <w:r w:rsidR="000F56DD">
        <w:t>in conjunction with multicast are discussed</w:t>
      </w:r>
    </w:p>
    <w:p w14:paraId="27A58DAD" w14:textId="06984248" w:rsidR="000F56DD" w:rsidRDefault="000F56DD" w:rsidP="00204A50">
      <w:pPr>
        <w:pStyle w:val="B1"/>
      </w:pPr>
      <w:r>
        <w:t xml:space="preserve">Option 1 </w:t>
      </w:r>
      <w:r w:rsidR="007E739C">
        <w:t>–</w:t>
      </w:r>
      <w:r>
        <w:t xml:space="preserve"> </w:t>
      </w:r>
      <w:r w:rsidR="007E739C">
        <w:t>One DRX for all (unicast and PTM),</w:t>
      </w:r>
    </w:p>
    <w:p w14:paraId="6B495768" w14:textId="3B34768F" w:rsidR="007E739C" w:rsidRDefault="007E739C" w:rsidP="00204A50">
      <w:pPr>
        <w:pStyle w:val="B1"/>
      </w:pPr>
      <w:r>
        <w:t xml:space="preserve">Option 2 – One DRX for </w:t>
      </w:r>
      <w:r w:rsidR="00F05F7D">
        <w:t>unicast and one DRX for PTM</w:t>
      </w:r>
      <w:r w:rsidR="00FB5AB4">
        <w:t>, and</w:t>
      </w:r>
    </w:p>
    <w:p w14:paraId="269DEA05" w14:textId="053AF937" w:rsidR="00F05F7D" w:rsidRDefault="00F05F7D" w:rsidP="00FB5AB4">
      <w:pPr>
        <w:pStyle w:val="B1"/>
      </w:pPr>
      <w:r>
        <w:t xml:space="preserve">Option 3 – One DRX for unicast and </w:t>
      </w:r>
      <w:r w:rsidR="001C38A1">
        <w:t>one DRX per G-RNTI</w:t>
      </w:r>
      <w:r w:rsidR="00FB5AB4">
        <w:t>.</w:t>
      </w:r>
    </w:p>
    <w:p w14:paraId="6128F1E7" w14:textId="095F5476" w:rsidR="00E30C1C" w:rsidRDefault="00F304BD" w:rsidP="00EB4290">
      <w:r>
        <w:t>The discussion assumes that the network will configure the UE with additional PDCCH for PTM as part of the existing PDCCH-config IE or a new PDCCH config IE.</w:t>
      </w:r>
      <w:r w:rsidR="00996392">
        <w:t xml:space="preserve"> The details of the PDCCH configuration are yet to be </w:t>
      </w:r>
      <w:r w:rsidR="007E1764">
        <w:t>agreed by RAN1</w:t>
      </w:r>
      <w:r w:rsidR="00E90A16">
        <w:t>.</w:t>
      </w:r>
    </w:p>
    <w:p w14:paraId="42776B07" w14:textId="25985CB2" w:rsidR="00FB5AB4" w:rsidRPr="00204A50" w:rsidRDefault="00FF66CC" w:rsidP="00CD29A8">
      <w:pPr>
        <w:pStyle w:val="Heading2"/>
      </w:pPr>
      <w:r w:rsidRPr="00CD29A8">
        <w:t xml:space="preserve">Option 1 - One </w:t>
      </w:r>
      <w:r w:rsidRPr="00204A50">
        <w:t>DRX for all (unicast and PTM)</w:t>
      </w:r>
    </w:p>
    <w:p w14:paraId="5E466C2E" w14:textId="65A02C74" w:rsidR="002C54D1" w:rsidRDefault="00D50397" w:rsidP="00EB4290">
      <w:r>
        <w:t xml:space="preserve">The current </w:t>
      </w:r>
      <w:r w:rsidR="00C07C3D">
        <w:t>specification allows the network to configure a</w:t>
      </w:r>
      <w:r w:rsidR="00361183">
        <w:t xml:space="preserve"> UE </w:t>
      </w:r>
      <w:r w:rsidR="008922F8">
        <w:t>with up to two DRX configuration</w:t>
      </w:r>
      <w:r w:rsidR="00103A8B">
        <w:t>s for Serving Cells</w:t>
      </w:r>
      <w:r w:rsidR="002A7986">
        <w:t xml:space="preserve"> considering the requirements of all </w:t>
      </w:r>
      <w:r w:rsidR="00D21A51">
        <w:t xml:space="preserve">unicast </w:t>
      </w:r>
      <w:r w:rsidR="002A7986">
        <w:t xml:space="preserve">services </w:t>
      </w:r>
      <w:r w:rsidR="00D21A51">
        <w:t xml:space="preserve">(i.e. </w:t>
      </w:r>
      <w:r w:rsidR="002A7986">
        <w:t xml:space="preserve">QoS flows) </w:t>
      </w:r>
      <w:r w:rsidR="002C54D1">
        <w:t xml:space="preserve">the UE is receiving. It could be argued that this principle can be </w:t>
      </w:r>
      <w:r w:rsidR="00D21A51">
        <w:t xml:space="preserve">extended to </w:t>
      </w:r>
      <w:r w:rsidR="00F938E8">
        <w:t>multicast services (and MBS QoS flows) so that the network should determine UE’s DRX configuration cons</w:t>
      </w:r>
      <w:r w:rsidR="00DA2B29">
        <w:t xml:space="preserve">idering </w:t>
      </w:r>
      <w:r w:rsidR="005D6F9A">
        <w:t xml:space="preserve">all </w:t>
      </w:r>
      <w:r w:rsidR="00B11B83">
        <w:t xml:space="preserve">unicast and multicast services of the UE. </w:t>
      </w:r>
      <w:r w:rsidR="00852489">
        <w:t xml:space="preserve">However, this approach imposes new challenges on the network if the network should be able to </w:t>
      </w:r>
      <w:r w:rsidR="00024B64">
        <w:t>transmit</w:t>
      </w:r>
      <w:r w:rsidR="00D726E6">
        <w:t xml:space="preserve"> single PTM transmission to all UEs in DRX</w:t>
      </w:r>
      <w:r w:rsidR="003B7258">
        <w:t xml:space="preserve">, which requires that </w:t>
      </w:r>
      <w:r w:rsidR="007D6BCC">
        <w:t>the DRX configuration</w:t>
      </w:r>
      <w:r w:rsidR="00C23349">
        <w:t>s</w:t>
      </w:r>
      <w:r w:rsidR="007D6BCC">
        <w:t xml:space="preserve"> of</w:t>
      </w:r>
      <w:r w:rsidR="00C23349">
        <w:t xml:space="preserve"> the</w:t>
      </w:r>
      <w:r w:rsidR="007D6BCC">
        <w:t xml:space="preserve"> UEs are</w:t>
      </w:r>
      <w:r w:rsidR="00C23349">
        <w:t xml:space="preserve"> aligned </w:t>
      </w:r>
      <w:r w:rsidR="00C0472D">
        <w:t xml:space="preserve">so that </w:t>
      </w:r>
      <w:r w:rsidR="00287588">
        <w:t xml:space="preserve">the </w:t>
      </w:r>
      <w:proofErr w:type="spellStart"/>
      <w:r w:rsidR="00123C5B" w:rsidRPr="00204A50">
        <w:rPr>
          <w:i/>
          <w:iCs/>
        </w:rPr>
        <w:t>onDurationTime</w:t>
      </w:r>
      <w:proofErr w:type="spellEnd"/>
      <w:r w:rsidR="00123C5B">
        <w:t xml:space="preserve"> </w:t>
      </w:r>
      <w:r w:rsidR="00696DE0">
        <w:t xml:space="preserve">of the UEs at least partially overlap. Such DRX configuration will require the </w:t>
      </w:r>
      <w:r w:rsidR="0037015B">
        <w:t xml:space="preserve">configuration of very similar if not the same </w:t>
      </w:r>
      <w:proofErr w:type="spellStart"/>
      <w:r w:rsidR="00CA4F65" w:rsidRPr="00204A50">
        <w:rPr>
          <w:i/>
          <w:iCs/>
        </w:rPr>
        <w:t>drx-StartOffset</w:t>
      </w:r>
      <w:proofErr w:type="spellEnd"/>
      <w:r w:rsidR="00CA4F65">
        <w:t xml:space="preserve"> or </w:t>
      </w:r>
      <w:r w:rsidR="00C412C7">
        <w:t xml:space="preserve">rather long </w:t>
      </w:r>
      <w:proofErr w:type="spellStart"/>
      <w:r w:rsidR="00C412C7" w:rsidRPr="00204A50">
        <w:rPr>
          <w:i/>
          <w:iCs/>
        </w:rPr>
        <w:t>drx</w:t>
      </w:r>
      <w:proofErr w:type="spellEnd"/>
      <w:r w:rsidR="00C412C7" w:rsidRPr="00204A50">
        <w:rPr>
          <w:i/>
          <w:iCs/>
        </w:rPr>
        <w:t>-onDurationTimer</w:t>
      </w:r>
      <w:r w:rsidR="009A1FFF">
        <w:t xml:space="preserve">. Setting long </w:t>
      </w:r>
      <w:proofErr w:type="spellStart"/>
      <w:r w:rsidR="009A1FFF" w:rsidRPr="00204A50">
        <w:rPr>
          <w:i/>
          <w:iCs/>
        </w:rPr>
        <w:t>drx</w:t>
      </w:r>
      <w:proofErr w:type="spellEnd"/>
      <w:r w:rsidR="009A1FFF" w:rsidRPr="00204A50">
        <w:rPr>
          <w:i/>
          <w:iCs/>
        </w:rPr>
        <w:t>-OnDurationTimer</w:t>
      </w:r>
      <w:r w:rsidR="009A1FFF">
        <w:t xml:space="preserve"> </w:t>
      </w:r>
      <w:r w:rsidR="00CE0B07">
        <w:t xml:space="preserve">has direct negative impacts on UE’s power saving while </w:t>
      </w:r>
      <w:r w:rsidR="00630E07">
        <w:t xml:space="preserve">setting very similar or the same </w:t>
      </w:r>
      <w:proofErr w:type="spellStart"/>
      <w:r w:rsidR="00630E07" w:rsidRPr="00204A50">
        <w:rPr>
          <w:i/>
          <w:iCs/>
        </w:rPr>
        <w:t>drx-StartOffset</w:t>
      </w:r>
      <w:proofErr w:type="spellEnd"/>
      <w:r w:rsidR="00630E07">
        <w:t xml:space="preserve"> </w:t>
      </w:r>
      <w:r w:rsidR="00303BA3">
        <w:t xml:space="preserve">may impose scheduling delays of unicast if the network has pending data transmission for </w:t>
      </w:r>
      <w:r w:rsidR="00360BC9">
        <w:t>many UEs (i.e. the network may be able to schedule unicast data only in following DRX cycles for some UEs).</w:t>
      </w:r>
    </w:p>
    <w:p w14:paraId="47E58741" w14:textId="16C7086F" w:rsidR="008560F7" w:rsidRDefault="008560F7" w:rsidP="00EB4290">
      <w:r w:rsidRPr="00204A50">
        <w:rPr>
          <w:b/>
          <w:bCs/>
        </w:rPr>
        <w:t>Observation 1</w:t>
      </w:r>
      <w:r>
        <w:t xml:space="preserve">: </w:t>
      </w:r>
      <w:r w:rsidR="009C0216">
        <w:t xml:space="preserve">Using one DRX per UE for unicast and PTM </w:t>
      </w:r>
      <w:r w:rsidR="000278F9">
        <w:t>requires DRX configurations of the UEs to be aligned which may have negative impacts on performance</w:t>
      </w:r>
      <w:r w:rsidR="00A94159">
        <w:t>.</w:t>
      </w:r>
    </w:p>
    <w:p w14:paraId="6C9B4E0F" w14:textId="32BF1456" w:rsidR="00985286" w:rsidRPr="00204A50" w:rsidRDefault="00985286" w:rsidP="00CD29A8">
      <w:pPr>
        <w:pStyle w:val="Heading2"/>
      </w:pPr>
      <w:r w:rsidRPr="00CD29A8">
        <w:t xml:space="preserve">Option 2 </w:t>
      </w:r>
      <w:r w:rsidRPr="00204A50">
        <w:t>– One DRX for unicast and one DRX for PTM</w:t>
      </w:r>
    </w:p>
    <w:p w14:paraId="677C068D" w14:textId="67625A32" w:rsidR="00985286" w:rsidRDefault="00B84B5E" w:rsidP="00EB4290">
      <w:r>
        <w:t xml:space="preserve">Keeping </w:t>
      </w:r>
      <w:r w:rsidR="00AB06CE">
        <w:t xml:space="preserve">unicast </w:t>
      </w:r>
      <w:r>
        <w:t xml:space="preserve">DRX </w:t>
      </w:r>
      <w:r w:rsidR="00AB06CE">
        <w:t xml:space="preserve">independent of PTM transmissions </w:t>
      </w:r>
      <w:r w:rsidR="00184F93">
        <w:t>addresses the issue</w:t>
      </w:r>
      <w:r w:rsidR="00782B01">
        <w:t xml:space="preserve">s of long </w:t>
      </w:r>
      <w:proofErr w:type="spellStart"/>
      <w:r w:rsidR="00782B01" w:rsidRPr="00204A50">
        <w:rPr>
          <w:i/>
          <w:iCs/>
        </w:rPr>
        <w:t>drx</w:t>
      </w:r>
      <w:proofErr w:type="spellEnd"/>
      <w:r w:rsidR="00782B01" w:rsidRPr="00204A50">
        <w:rPr>
          <w:i/>
          <w:iCs/>
        </w:rPr>
        <w:t>-OnDurationTimer</w:t>
      </w:r>
      <w:r w:rsidR="00782B01">
        <w:t xml:space="preserve"> and alignment of </w:t>
      </w:r>
      <w:proofErr w:type="spellStart"/>
      <w:r w:rsidR="00782B01" w:rsidRPr="00204A50">
        <w:rPr>
          <w:i/>
          <w:iCs/>
        </w:rPr>
        <w:t>drx-StartOffset</w:t>
      </w:r>
      <w:proofErr w:type="spellEnd"/>
      <w:r w:rsidR="00782B01">
        <w:t xml:space="preserve"> for unicast.</w:t>
      </w:r>
      <w:r w:rsidR="00BE079F">
        <w:t xml:space="preserve"> With option 2, the network will be able to distribute DRX </w:t>
      </w:r>
      <w:r w:rsidR="00EF2AD3">
        <w:t>configuration as it may do currently</w:t>
      </w:r>
      <w:r w:rsidR="00BD4614">
        <w:t xml:space="preserve">. </w:t>
      </w:r>
      <w:r w:rsidR="00DA6A2B">
        <w:t xml:space="preserve">When deciding on the DRX configuration for PTM, </w:t>
      </w:r>
      <w:r w:rsidR="00E56038">
        <w:t xml:space="preserve">the network needs to consider </w:t>
      </w:r>
      <w:r w:rsidR="005A2A13">
        <w:t xml:space="preserve">not only </w:t>
      </w:r>
      <w:r w:rsidR="001F44BF">
        <w:t xml:space="preserve">the requirements of all multicast </w:t>
      </w:r>
      <w:r w:rsidR="006F541A">
        <w:t>sessions</w:t>
      </w:r>
      <w:r w:rsidR="001F44BF">
        <w:t xml:space="preserve"> of one UE but </w:t>
      </w:r>
      <w:r w:rsidR="00AD231A">
        <w:t xml:space="preserve">all multicast </w:t>
      </w:r>
      <w:r w:rsidR="006F541A">
        <w:t>sessions</w:t>
      </w:r>
      <w:r w:rsidR="00AD231A">
        <w:t xml:space="preserve"> of all UEs that have joined at least one </w:t>
      </w:r>
      <w:r w:rsidR="00F560DB">
        <w:t xml:space="preserve">same </w:t>
      </w:r>
      <w:r w:rsidR="006F541A">
        <w:t>multicast</w:t>
      </w:r>
      <w:r w:rsidR="00D40819">
        <w:t xml:space="preserve"> session</w:t>
      </w:r>
      <w:r w:rsidR="00F560DB">
        <w:t xml:space="preserve"> of the one UE because the network needs to </w:t>
      </w:r>
      <w:r w:rsidR="00C60F8B">
        <w:t>ensure</w:t>
      </w:r>
      <w:r w:rsidR="000C16B0">
        <w:t xml:space="preserve"> that the DRX for PTM configured for the UEs </w:t>
      </w:r>
      <w:r w:rsidR="006F5FBA">
        <w:t>overlap in such a way that allows the network for each</w:t>
      </w:r>
      <w:r w:rsidR="00A15FF5">
        <w:t xml:space="preserve"> multicast session</w:t>
      </w:r>
      <w:r w:rsidR="006F5FBA">
        <w:t xml:space="preserve"> to send one PTM </w:t>
      </w:r>
      <w:r w:rsidR="004323DC">
        <w:t xml:space="preserve">transmission </w:t>
      </w:r>
      <w:r w:rsidR="00C3799D">
        <w:t xml:space="preserve">during the </w:t>
      </w:r>
      <w:proofErr w:type="spellStart"/>
      <w:r w:rsidR="00C3799D">
        <w:t>onDurationTime</w:t>
      </w:r>
      <w:proofErr w:type="spellEnd"/>
      <w:r w:rsidR="00C3799D">
        <w:t xml:space="preserve"> of the UEs that joined the session. </w:t>
      </w:r>
      <w:r w:rsidR="0020183B">
        <w:t xml:space="preserve">This again will require alignment of </w:t>
      </w:r>
      <w:r w:rsidR="00EE7914">
        <w:t xml:space="preserve">PTM </w:t>
      </w:r>
      <w:r w:rsidR="0020183B">
        <w:t>DRX configuration</w:t>
      </w:r>
      <w:r w:rsidR="00EE7914">
        <w:t xml:space="preserve">s </w:t>
      </w:r>
      <w:r w:rsidR="007D16DF">
        <w:t>among the UEs</w:t>
      </w:r>
      <w:r w:rsidR="00445348">
        <w:t xml:space="preserve">. </w:t>
      </w:r>
      <w:r w:rsidR="00454889">
        <w:t>More multicast session</w:t>
      </w:r>
      <w:r w:rsidR="00D7441D">
        <w:t>s</w:t>
      </w:r>
      <w:r w:rsidR="00454889">
        <w:t xml:space="preserve"> the network needs to consider when determining</w:t>
      </w:r>
      <w:r w:rsidR="00D7441D">
        <w:t xml:space="preserve"> the alig</w:t>
      </w:r>
      <w:r w:rsidR="00CC74C6">
        <w:t xml:space="preserve">nment of PTM DRX configurations, the more likely </w:t>
      </w:r>
      <w:r w:rsidR="00D306C9">
        <w:t xml:space="preserve">performance may be impacted. </w:t>
      </w:r>
    </w:p>
    <w:p w14:paraId="432B2A39" w14:textId="2A82E900" w:rsidR="001F37EB" w:rsidRDefault="001F37EB" w:rsidP="00EB4290">
      <w:r w:rsidRPr="00204A50">
        <w:rPr>
          <w:b/>
          <w:bCs/>
        </w:rPr>
        <w:t>Observation 2</w:t>
      </w:r>
      <w:r>
        <w:t xml:space="preserve">: </w:t>
      </w:r>
      <w:r w:rsidR="00476755">
        <w:t>When the network determines on an independent DRX for PTM for a UE</w:t>
      </w:r>
      <w:r w:rsidR="006A58C5">
        <w:t xml:space="preserve">, the network needs to consider all multicast sessions of all UEs that have joined at least one same multicast session </w:t>
      </w:r>
      <w:r w:rsidR="00AD166F">
        <w:t>the</w:t>
      </w:r>
      <w:r w:rsidR="006A58C5">
        <w:t xml:space="preserve"> UE</w:t>
      </w:r>
      <w:r w:rsidR="00AD166F">
        <w:t xml:space="preserve">. </w:t>
      </w:r>
      <w:r w:rsidR="00B42354">
        <w:t xml:space="preserve">The PTM DRX configuration of these </w:t>
      </w:r>
      <w:r w:rsidR="00AA119A">
        <w:t xml:space="preserve">must be aligned, which may impact performance. </w:t>
      </w:r>
    </w:p>
    <w:p w14:paraId="1FE9E29B" w14:textId="16B15971" w:rsidR="00EE21D4" w:rsidRPr="00204A50" w:rsidRDefault="00EE21D4" w:rsidP="00CD29A8">
      <w:pPr>
        <w:pStyle w:val="Heading2"/>
      </w:pPr>
      <w:r w:rsidRPr="00CD29A8">
        <w:t xml:space="preserve">Option 3 </w:t>
      </w:r>
      <w:r w:rsidRPr="00204A50">
        <w:t>– One DRX for unicast and one DRX per G-R</w:t>
      </w:r>
      <w:r w:rsidR="00CA46EB" w:rsidRPr="00204A50">
        <w:t>NTI</w:t>
      </w:r>
    </w:p>
    <w:p w14:paraId="2CC10C6F" w14:textId="6272D9FD" w:rsidR="00CA46EB" w:rsidRDefault="00BE2C8F" w:rsidP="00EB4290">
      <w:r>
        <w:t xml:space="preserve">Providing DRX configuration per G-RNTI </w:t>
      </w:r>
      <w:r w:rsidR="003832D8">
        <w:t xml:space="preserve">gives the network the possibility </w:t>
      </w:r>
      <w:r w:rsidR="00895866">
        <w:t xml:space="preserve">to consider the QoS requirements </w:t>
      </w:r>
      <w:r w:rsidR="00651504">
        <w:t xml:space="preserve">of multicast sessions independently as well as the scheduling </w:t>
      </w:r>
      <w:r w:rsidR="00B02A01">
        <w:t>capacity. The network may decide to align DRX of some multicast sessions to</w:t>
      </w:r>
      <w:r w:rsidR="00F437C5">
        <w:t xml:space="preserve"> optimize the power saving for the UEs that joined the sessions</w:t>
      </w:r>
      <w:r w:rsidR="00C86181">
        <w:t xml:space="preserve"> if scheduling capacity allows, otherwise the network has also the possibility </w:t>
      </w:r>
      <w:r w:rsidR="00D15AC4">
        <w:t xml:space="preserve">to distribute the DRX for multicast sessions in time when needed possibly at the cost of </w:t>
      </w:r>
      <w:r w:rsidR="00766A23">
        <w:t xml:space="preserve">UE’s power consumption. </w:t>
      </w:r>
      <w:r w:rsidR="00A71450">
        <w:t>It could be argued that the</w:t>
      </w:r>
      <w:r w:rsidR="00572A0D">
        <w:t xml:space="preserve"> burden of operati</w:t>
      </w:r>
      <w:r w:rsidR="00305AA9">
        <w:t>ng multiple</w:t>
      </w:r>
      <w:r w:rsidR="00572A0D">
        <w:t xml:space="preserve"> DRX</w:t>
      </w:r>
      <w:r w:rsidR="00305AA9">
        <w:t>s, DRX</w:t>
      </w:r>
      <w:r w:rsidR="00775DED">
        <w:t xml:space="preserve"> per each G-RNTI</w:t>
      </w:r>
      <w:r w:rsidR="00305AA9">
        <w:t>,</w:t>
      </w:r>
      <w:r w:rsidR="00572A0D">
        <w:t xml:space="preserve"> is </w:t>
      </w:r>
      <w:r w:rsidR="00514218">
        <w:t>put on the UE</w:t>
      </w:r>
      <w:r w:rsidR="007A52D2">
        <w:t xml:space="preserve"> in comparison to option 1 and 2</w:t>
      </w:r>
      <w:r w:rsidR="008F0D8B">
        <w:t xml:space="preserve">, </w:t>
      </w:r>
      <w:r w:rsidR="00D45D31">
        <w:t xml:space="preserve">however </w:t>
      </w:r>
      <w:r w:rsidR="00DE5C19">
        <w:t>this should be acceptable compromise considering the challenges and issues of option 1 and option 2.</w:t>
      </w:r>
      <w:r w:rsidR="00766A23">
        <w:t xml:space="preserve"> </w:t>
      </w:r>
      <w:r w:rsidR="00C92919">
        <w:t xml:space="preserve">It should be noted that </w:t>
      </w:r>
      <w:r w:rsidR="00C114EF">
        <w:t xml:space="preserve">the network could provide exactly </w:t>
      </w:r>
      <w:r w:rsidR="00B532CC">
        <w:t xml:space="preserve">same DRX for two or more multicast sessions, if these sessions have very similar requirements, </w:t>
      </w:r>
      <w:r w:rsidR="007E70D2">
        <w:t>which in practice means that the UE will operate only one DRX for these services.</w:t>
      </w:r>
    </w:p>
    <w:p w14:paraId="2EC7FF50" w14:textId="3B006008" w:rsidR="00766A23" w:rsidRDefault="00766A23" w:rsidP="00EB4290">
      <w:r w:rsidRPr="00204A50">
        <w:rPr>
          <w:b/>
          <w:bCs/>
        </w:rPr>
        <w:t>Observation 3</w:t>
      </w:r>
      <w:r>
        <w:t xml:space="preserve">: </w:t>
      </w:r>
      <w:r w:rsidR="00421E95">
        <w:t xml:space="preserve">DRX per G-RNTI provides </w:t>
      </w:r>
      <w:r w:rsidR="00E961B9">
        <w:t xml:space="preserve">the best flexibility </w:t>
      </w:r>
      <w:r w:rsidR="00B24113">
        <w:t>for the network to optimize for UE’s power saving and system performance</w:t>
      </w:r>
      <w:r w:rsidR="00C75DB1">
        <w:t xml:space="preserve">. DRX per G-RNTI </w:t>
      </w:r>
      <w:r w:rsidR="0012473D">
        <w:t>does solves the limitations and issues</w:t>
      </w:r>
      <w:r w:rsidR="00E961B9">
        <w:t xml:space="preserve"> of one DRX </w:t>
      </w:r>
      <w:r w:rsidR="002665C8">
        <w:t xml:space="preserve">per UE </w:t>
      </w:r>
      <w:r w:rsidR="00F145FE">
        <w:t xml:space="preserve">for both unicast and PTM and </w:t>
      </w:r>
      <w:r w:rsidR="00AF3D6B">
        <w:t>also</w:t>
      </w:r>
      <w:r w:rsidR="0012473D">
        <w:t xml:space="preserve"> one independent DRX for PTM. </w:t>
      </w:r>
    </w:p>
    <w:p w14:paraId="12A8D37B" w14:textId="4CD64AF0" w:rsidR="00CC24C3" w:rsidRDefault="00CC24C3" w:rsidP="00EB4290">
      <w:r w:rsidRPr="00204A50">
        <w:rPr>
          <w:b/>
          <w:bCs/>
        </w:rPr>
        <w:t>Proposal 1</w:t>
      </w:r>
      <w:r>
        <w:t>:</w:t>
      </w:r>
      <w:r w:rsidRPr="00CC24C3">
        <w:t xml:space="preserve"> </w:t>
      </w:r>
      <w:r>
        <w:t>support DRX configuration per G-RNTI for multicast.</w:t>
      </w:r>
    </w:p>
    <w:p w14:paraId="5FF2457F" w14:textId="11A84A2C" w:rsidR="00A209D6" w:rsidRPr="006E13D1" w:rsidRDefault="00A209D6" w:rsidP="00A209D6">
      <w:pPr>
        <w:pStyle w:val="Heading1"/>
      </w:pPr>
      <w:r w:rsidRPr="006E13D1">
        <w:t>4</w:t>
      </w:r>
      <w:r w:rsidRPr="006E13D1">
        <w:tab/>
      </w:r>
      <w:r w:rsidR="008C3057">
        <w:t>Conclusion</w:t>
      </w:r>
    </w:p>
    <w:p w14:paraId="0CBBF640" w14:textId="1C9A06B3" w:rsidR="00DA2DC6" w:rsidRDefault="00DA2DC6" w:rsidP="00A209D6">
      <w:r>
        <w:t>This document has discussed the issues of DRX configuration for PTM and PTP transmissions. This document has made the following observations and proposals:</w:t>
      </w:r>
    </w:p>
    <w:p w14:paraId="5D595D7D" w14:textId="77777777" w:rsidR="00CD29A8" w:rsidRDefault="00CD29A8" w:rsidP="00CD29A8">
      <w:r w:rsidRPr="00204A50">
        <w:rPr>
          <w:b/>
          <w:bCs/>
        </w:rPr>
        <w:t>Observation 1</w:t>
      </w:r>
      <w:r>
        <w:t>: Using one DRX per UE for unicast and PTM requires DRX configurations of the UEs to be aligned which may have negative impacts on performance.</w:t>
      </w:r>
    </w:p>
    <w:p w14:paraId="60449C3F" w14:textId="7B2CBF20" w:rsidR="00A209D6" w:rsidRDefault="00CD29A8" w:rsidP="00A209D6">
      <w:r w:rsidRPr="00204A50">
        <w:rPr>
          <w:b/>
          <w:bCs/>
        </w:rPr>
        <w:t>Observation 2</w:t>
      </w:r>
      <w:r>
        <w:t>: When the network determines on an independent DRX for PTM for a UE, the network needs to consider all multicast sessions of all UEs that have joined at least one same multicast session the UE. The PTM DRX configuration of these must be aligned, which may impact performance.</w:t>
      </w:r>
    </w:p>
    <w:p w14:paraId="5AAF40FF" w14:textId="129FBA45" w:rsidR="00CD29A8" w:rsidRDefault="00CD29A8" w:rsidP="00CD29A8">
      <w:r w:rsidRPr="00204A50">
        <w:rPr>
          <w:b/>
          <w:bCs/>
        </w:rPr>
        <w:t>Observation 3</w:t>
      </w:r>
      <w:r>
        <w:t>: DRX per G-RNTI provides the best flexibility for the network to optimize for UE’s power saving and system performance. DRX per G-RNTI does solves the limitations and issues of one DRX per UE for both unicast and PTM and also</w:t>
      </w:r>
      <w:r w:rsidR="001645D5">
        <w:t xml:space="preserve"> the issues and limitations of</w:t>
      </w:r>
      <w:r>
        <w:t xml:space="preserve"> one independent DRX for PTM. </w:t>
      </w:r>
    </w:p>
    <w:p w14:paraId="6B5776C7" w14:textId="5405A923" w:rsidR="00CD29A8" w:rsidRDefault="00CD29A8" w:rsidP="00CD29A8">
      <w:r w:rsidRPr="00204A50">
        <w:rPr>
          <w:b/>
          <w:bCs/>
        </w:rPr>
        <w:t>Proposal 1</w:t>
      </w:r>
      <w:r>
        <w:t>:</w:t>
      </w:r>
      <w:r w:rsidRPr="00CC24C3">
        <w:t xml:space="preserve"> </w:t>
      </w:r>
      <w:r>
        <w:t>support DRX configuration per G-RNTI for multicast.</w:t>
      </w:r>
    </w:p>
    <w:p w14:paraId="7EAD2CCD" w14:textId="77777777" w:rsidR="00CD29A8" w:rsidRPr="006E13D1" w:rsidRDefault="00CD29A8"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A66F1" w14:textId="77777777" w:rsidR="00682513" w:rsidRDefault="00682513">
      <w:r>
        <w:separator/>
      </w:r>
    </w:p>
  </w:endnote>
  <w:endnote w:type="continuationSeparator" w:id="0">
    <w:p w14:paraId="6E37EB9D" w14:textId="77777777" w:rsidR="00682513" w:rsidRDefault="00682513">
      <w:r>
        <w:continuationSeparator/>
      </w:r>
    </w:p>
  </w:endnote>
  <w:endnote w:type="continuationNotice" w:id="1">
    <w:p w14:paraId="0B13609A" w14:textId="77777777" w:rsidR="00682513" w:rsidRDefault="00682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2B37F" w14:textId="77777777" w:rsidR="00682513" w:rsidRDefault="00682513">
      <w:r>
        <w:separator/>
      </w:r>
    </w:p>
  </w:footnote>
  <w:footnote w:type="continuationSeparator" w:id="0">
    <w:p w14:paraId="1A7F387F" w14:textId="77777777" w:rsidR="00682513" w:rsidRDefault="00682513">
      <w:r>
        <w:continuationSeparator/>
      </w:r>
    </w:p>
  </w:footnote>
  <w:footnote w:type="continuationNotice" w:id="1">
    <w:p w14:paraId="3062C048" w14:textId="77777777" w:rsidR="00682513" w:rsidRDefault="006825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F22107"/>
    <w:multiLevelType w:val="multilevel"/>
    <w:tmpl w:val="8F005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923"/>
    <w:rsid w:val="00016557"/>
    <w:rsid w:val="00016C58"/>
    <w:rsid w:val="00023C40"/>
    <w:rsid w:val="00024B64"/>
    <w:rsid w:val="000278F9"/>
    <w:rsid w:val="00033397"/>
    <w:rsid w:val="00040095"/>
    <w:rsid w:val="000433AB"/>
    <w:rsid w:val="00045C45"/>
    <w:rsid w:val="000520BE"/>
    <w:rsid w:val="00065268"/>
    <w:rsid w:val="00071083"/>
    <w:rsid w:val="00073C9C"/>
    <w:rsid w:val="00080512"/>
    <w:rsid w:val="00090468"/>
    <w:rsid w:val="00094568"/>
    <w:rsid w:val="000A305A"/>
    <w:rsid w:val="000B055B"/>
    <w:rsid w:val="000B499A"/>
    <w:rsid w:val="000B557D"/>
    <w:rsid w:val="000B7BCF"/>
    <w:rsid w:val="000C16B0"/>
    <w:rsid w:val="000C522B"/>
    <w:rsid w:val="000D58AB"/>
    <w:rsid w:val="000F04AA"/>
    <w:rsid w:val="000F4908"/>
    <w:rsid w:val="000F56DD"/>
    <w:rsid w:val="000F780B"/>
    <w:rsid w:val="001038EF"/>
    <w:rsid w:val="00103A8B"/>
    <w:rsid w:val="00112F1A"/>
    <w:rsid w:val="00123C5B"/>
    <w:rsid w:val="0012473D"/>
    <w:rsid w:val="00145075"/>
    <w:rsid w:val="001645D5"/>
    <w:rsid w:val="00173409"/>
    <w:rsid w:val="001741A0"/>
    <w:rsid w:val="00175FA0"/>
    <w:rsid w:val="00184F93"/>
    <w:rsid w:val="00193B0F"/>
    <w:rsid w:val="00194CD0"/>
    <w:rsid w:val="001B49C9"/>
    <w:rsid w:val="001C23F4"/>
    <w:rsid w:val="001C38A1"/>
    <w:rsid w:val="001C4F79"/>
    <w:rsid w:val="001C6234"/>
    <w:rsid w:val="001E1BD1"/>
    <w:rsid w:val="001F168B"/>
    <w:rsid w:val="001F37EB"/>
    <w:rsid w:val="001F44BF"/>
    <w:rsid w:val="001F7831"/>
    <w:rsid w:val="0020183B"/>
    <w:rsid w:val="00204045"/>
    <w:rsid w:val="00204A50"/>
    <w:rsid w:val="0020712B"/>
    <w:rsid w:val="00225885"/>
    <w:rsid w:val="0022606D"/>
    <w:rsid w:val="00231728"/>
    <w:rsid w:val="00234F25"/>
    <w:rsid w:val="0024267F"/>
    <w:rsid w:val="00244A05"/>
    <w:rsid w:val="00250404"/>
    <w:rsid w:val="00250ACF"/>
    <w:rsid w:val="002610D8"/>
    <w:rsid w:val="002665C8"/>
    <w:rsid w:val="002747EC"/>
    <w:rsid w:val="002855BF"/>
    <w:rsid w:val="00287588"/>
    <w:rsid w:val="002A3CF1"/>
    <w:rsid w:val="002A7986"/>
    <w:rsid w:val="002B1C6B"/>
    <w:rsid w:val="002B4226"/>
    <w:rsid w:val="002C501B"/>
    <w:rsid w:val="002C54D1"/>
    <w:rsid w:val="002E478B"/>
    <w:rsid w:val="002F0D22"/>
    <w:rsid w:val="00303BA3"/>
    <w:rsid w:val="00305AA9"/>
    <w:rsid w:val="00311B17"/>
    <w:rsid w:val="003172DC"/>
    <w:rsid w:val="003243A9"/>
    <w:rsid w:val="00325AE3"/>
    <w:rsid w:val="00326069"/>
    <w:rsid w:val="0035462D"/>
    <w:rsid w:val="00360BC9"/>
    <w:rsid w:val="00361183"/>
    <w:rsid w:val="0036459E"/>
    <w:rsid w:val="00364B41"/>
    <w:rsid w:val="0037015B"/>
    <w:rsid w:val="003773D5"/>
    <w:rsid w:val="00383096"/>
    <w:rsid w:val="003832D8"/>
    <w:rsid w:val="00391867"/>
    <w:rsid w:val="0039346C"/>
    <w:rsid w:val="003A200A"/>
    <w:rsid w:val="003A41EF"/>
    <w:rsid w:val="003B40AD"/>
    <w:rsid w:val="003B7258"/>
    <w:rsid w:val="003C4E37"/>
    <w:rsid w:val="003D3476"/>
    <w:rsid w:val="003E08E9"/>
    <w:rsid w:val="003E16BE"/>
    <w:rsid w:val="003F1DB5"/>
    <w:rsid w:val="003F4E28"/>
    <w:rsid w:val="004006E8"/>
    <w:rsid w:val="00401855"/>
    <w:rsid w:val="00421E95"/>
    <w:rsid w:val="004323DC"/>
    <w:rsid w:val="00445348"/>
    <w:rsid w:val="00454889"/>
    <w:rsid w:val="004616E2"/>
    <w:rsid w:val="00465587"/>
    <w:rsid w:val="00476755"/>
    <w:rsid w:val="00477455"/>
    <w:rsid w:val="00491275"/>
    <w:rsid w:val="004A1F7B"/>
    <w:rsid w:val="004C44D2"/>
    <w:rsid w:val="004D3578"/>
    <w:rsid w:val="004D380D"/>
    <w:rsid w:val="004E213A"/>
    <w:rsid w:val="004F4540"/>
    <w:rsid w:val="004F73A7"/>
    <w:rsid w:val="00503171"/>
    <w:rsid w:val="00506C28"/>
    <w:rsid w:val="00514218"/>
    <w:rsid w:val="005221A4"/>
    <w:rsid w:val="00534DA0"/>
    <w:rsid w:val="00543E6C"/>
    <w:rsid w:val="00544542"/>
    <w:rsid w:val="00552F3C"/>
    <w:rsid w:val="0056277E"/>
    <w:rsid w:val="00565087"/>
    <w:rsid w:val="0056573F"/>
    <w:rsid w:val="00571279"/>
    <w:rsid w:val="00572A0D"/>
    <w:rsid w:val="00573C54"/>
    <w:rsid w:val="00594D61"/>
    <w:rsid w:val="005A2A13"/>
    <w:rsid w:val="005A49C6"/>
    <w:rsid w:val="005D0ED5"/>
    <w:rsid w:val="005D6F9A"/>
    <w:rsid w:val="005F7B81"/>
    <w:rsid w:val="00611566"/>
    <w:rsid w:val="00621523"/>
    <w:rsid w:val="00630E07"/>
    <w:rsid w:val="00643187"/>
    <w:rsid w:val="00644479"/>
    <w:rsid w:val="0064669E"/>
    <w:rsid w:val="00646D99"/>
    <w:rsid w:val="00651504"/>
    <w:rsid w:val="00656910"/>
    <w:rsid w:val="006574C0"/>
    <w:rsid w:val="00682513"/>
    <w:rsid w:val="00693DAE"/>
    <w:rsid w:val="00696821"/>
    <w:rsid w:val="00696DE0"/>
    <w:rsid w:val="006A56F4"/>
    <w:rsid w:val="006A58C5"/>
    <w:rsid w:val="006C66D8"/>
    <w:rsid w:val="006D1E24"/>
    <w:rsid w:val="006D35DE"/>
    <w:rsid w:val="006E1057"/>
    <w:rsid w:val="006E1417"/>
    <w:rsid w:val="006F541A"/>
    <w:rsid w:val="006F5FBA"/>
    <w:rsid w:val="006F6A2C"/>
    <w:rsid w:val="00702EFD"/>
    <w:rsid w:val="007069DC"/>
    <w:rsid w:val="007072CB"/>
    <w:rsid w:val="00710201"/>
    <w:rsid w:val="0072073A"/>
    <w:rsid w:val="007342B5"/>
    <w:rsid w:val="00734A5B"/>
    <w:rsid w:val="00744E76"/>
    <w:rsid w:val="0074506B"/>
    <w:rsid w:val="00757D40"/>
    <w:rsid w:val="007662B5"/>
    <w:rsid w:val="00766A23"/>
    <w:rsid w:val="00767199"/>
    <w:rsid w:val="00775DED"/>
    <w:rsid w:val="00781F0F"/>
    <w:rsid w:val="00782B01"/>
    <w:rsid w:val="00787181"/>
    <w:rsid w:val="0078727C"/>
    <w:rsid w:val="0079049D"/>
    <w:rsid w:val="00793DC5"/>
    <w:rsid w:val="00796823"/>
    <w:rsid w:val="007A2E55"/>
    <w:rsid w:val="007A52D2"/>
    <w:rsid w:val="007B18D8"/>
    <w:rsid w:val="007C095F"/>
    <w:rsid w:val="007C2DD0"/>
    <w:rsid w:val="007D16DF"/>
    <w:rsid w:val="007D6BCC"/>
    <w:rsid w:val="007E1764"/>
    <w:rsid w:val="007E1BA4"/>
    <w:rsid w:val="007E70D2"/>
    <w:rsid w:val="007E739C"/>
    <w:rsid w:val="007E79C7"/>
    <w:rsid w:val="007F2656"/>
    <w:rsid w:val="007F2E08"/>
    <w:rsid w:val="008028A4"/>
    <w:rsid w:val="00813245"/>
    <w:rsid w:val="0082535A"/>
    <w:rsid w:val="008313C3"/>
    <w:rsid w:val="00840DE0"/>
    <w:rsid w:val="00852489"/>
    <w:rsid w:val="008560F7"/>
    <w:rsid w:val="008607A8"/>
    <w:rsid w:val="0086354A"/>
    <w:rsid w:val="008768CA"/>
    <w:rsid w:val="00877EF9"/>
    <w:rsid w:val="00880559"/>
    <w:rsid w:val="008817B2"/>
    <w:rsid w:val="008922F8"/>
    <w:rsid w:val="00895866"/>
    <w:rsid w:val="008A10E5"/>
    <w:rsid w:val="008A1BBA"/>
    <w:rsid w:val="008B3FDA"/>
    <w:rsid w:val="008B5306"/>
    <w:rsid w:val="008C2E2A"/>
    <w:rsid w:val="008C3057"/>
    <w:rsid w:val="008D2E4D"/>
    <w:rsid w:val="008F0D8B"/>
    <w:rsid w:val="008F396F"/>
    <w:rsid w:val="008F3DCD"/>
    <w:rsid w:val="0090271F"/>
    <w:rsid w:val="00902DB9"/>
    <w:rsid w:val="0090466A"/>
    <w:rsid w:val="00923655"/>
    <w:rsid w:val="00936071"/>
    <w:rsid w:val="009376CD"/>
    <w:rsid w:val="00940212"/>
    <w:rsid w:val="00942EC2"/>
    <w:rsid w:val="00945E44"/>
    <w:rsid w:val="00961B32"/>
    <w:rsid w:val="00962509"/>
    <w:rsid w:val="00970DB3"/>
    <w:rsid w:val="0097362C"/>
    <w:rsid w:val="00974BB0"/>
    <w:rsid w:val="00975BCD"/>
    <w:rsid w:val="00980DF6"/>
    <w:rsid w:val="00985286"/>
    <w:rsid w:val="009928A9"/>
    <w:rsid w:val="00996392"/>
    <w:rsid w:val="009A0AF3"/>
    <w:rsid w:val="009A1FFF"/>
    <w:rsid w:val="009A2134"/>
    <w:rsid w:val="009B0230"/>
    <w:rsid w:val="009B07CD"/>
    <w:rsid w:val="009C0216"/>
    <w:rsid w:val="009C19E9"/>
    <w:rsid w:val="009D74A6"/>
    <w:rsid w:val="009E0E87"/>
    <w:rsid w:val="009E78E4"/>
    <w:rsid w:val="009F3E8B"/>
    <w:rsid w:val="00A10F02"/>
    <w:rsid w:val="00A15FF5"/>
    <w:rsid w:val="00A204CA"/>
    <w:rsid w:val="00A209D6"/>
    <w:rsid w:val="00A22738"/>
    <w:rsid w:val="00A430EC"/>
    <w:rsid w:val="00A53724"/>
    <w:rsid w:val="00A54B2B"/>
    <w:rsid w:val="00A71450"/>
    <w:rsid w:val="00A82346"/>
    <w:rsid w:val="00A82565"/>
    <w:rsid w:val="00A91B57"/>
    <w:rsid w:val="00A94159"/>
    <w:rsid w:val="00A9671C"/>
    <w:rsid w:val="00AA119A"/>
    <w:rsid w:val="00AA1553"/>
    <w:rsid w:val="00AB06CE"/>
    <w:rsid w:val="00AB2E3B"/>
    <w:rsid w:val="00AD166F"/>
    <w:rsid w:val="00AD231A"/>
    <w:rsid w:val="00AF31BE"/>
    <w:rsid w:val="00AF3D6B"/>
    <w:rsid w:val="00B01D01"/>
    <w:rsid w:val="00B02A01"/>
    <w:rsid w:val="00B05380"/>
    <w:rsid w:val="00B05962"/>
    <w:rsid w:val="00B077EC"/>
    <w:rsid w:val="00B11B83"/>
    <w:rsid w:val="00B1284D"/>
    <w:rsid w:val="00B15449"/>
    <w:rsid w:val="00B16C2F"/>
    <w:rsid w:val="00B16C33"/>
    <w:rsid w:val="00B24113"/>
    <w:rsid w:val="00B27303"/>
    <w:rsid w:val="00B42354"/>
    <w:rsid w:val="00B47FD1"/>
    <w:rsid w:val="00B516BB"/>
    <w:rsid w:val="00B532CC"/>
    <w:rsid w:val="00B606E6"/>
    <w:rsid w:val="00B657CA"/>
    <w:rsid w:val="00B734C6"/>
    <w:rsid w:val="00B7538C"/>
    <w:rsid w:val="00B7546A"/>
    <w:rsid w:val="00B84B5E"/>
    <w:rsid w:val="00B84DB2"/>
    <w:rsid w:val="00BB3139"/>
    <w:rsid w:val="00BC3555"/>
    <w:rsid w:val="00BD4614"/>
    <w:rsid w:val="00BE079F"/>
    <w:rsid w:val="00BE2C8F"/>
    <w:rsid w:val="00BF7386"/>
    <w:rsid w:val="00C02C21"/>
    <w:rsid w:val="00C0472D"/>
    <w:rsid w:val="00C07C3D"/>
    <w:rsid w:val="00C114EF"/>
    <w:rsid w:val="00C12B51"/>
    <w:rsid w:val="00C23349"/>
    <w:rsid w:val="00C24650"/>
    <w:rsid w:val="00C25465"/>
    <w:rsid w:val="00C33079"/>
    <w:rsid w:val="00C3799D"/>
    <w:rsid w:val="00C412C7"/>
    <w:rsid w:val="00C45CBC"/>
    <w:rsid w:val="00C55A12"/>
    <w:rsid w:val="00C60F8B"/>
    <w:rsid w:val="00C6553E"/>
    <w:rsid w:val="00C75DB1"/>
    <w:rsid w:val="00C819E7"/>
    <w:rsid w:val="00C83A13"/>
    <w:rsid w:val="00C86181"/>
    <w:rsid w:val="00C86F10"/>
    <w:rsid w:val="00C904CE"/>
    <w:rsid w:val="00C9068C"/>
    <w:rsid w:val="00C92919"/>
    <w:rsid w:val="00C92967"/>
    <w:rsid w:val="00CA3D0C"/>
    <w:rsid w:val="00CA46EB"/>
    <w:rsid w:val="00CA4F65"/>
    <w:rsid w:val="00CA5682"/>
    <w:rsid w:val="00CA654B"/>
    <w:rsid w:val="00CB72B8"/>
    <w:rsid w:val="00CC24C3"/>
    <w:rsid w:val="00CC74C6"/>
    <w:rsid w:val="00CD0BA8"/>
    <w:rsid w:val="00CD29A8"/>
    <w:rsid w:val="00CD4C7B"/>
    <w:rsid w:val="00CD58FE"/>
    <w:rsid w:val="00CE0B07"/>
    <w:rsid w:val="00D02329"/>
    <w:rsid w:val="00D0537D"/>
    <w:rsid w:val="00D15AC4"/>
    <w:rsid w:val="00D21792"/>
    <w:rsid w:val="00D21A51"/>
    <w:rsid w:val="00D25CE2"/>
    <w:rsid w:val="00D306C9"/>
    <w:rsid w:val="00D33BE3"/>
    <w:rsid w:val="00D3792D"/>
    <w:rsid w:val="00D40819"/>
    <w:rsid w:val="00D45D31"/>
    <w:rsid w:val="00D50397"/>
    <w:rsid w:val="00D55E47"/>
    <w:rsid w:val="00D62E19"/>
    <w:rsid w:val="00D67CD1"/>
    <w:rsid w:val="00D726E6"/>
    <w:rsid w:val="00D738D6"/>
    <w:rsid w:val="00D7441D"/>
    <w:rsid w:val="00D80795"/>
    <w:rsid w:val="00D810A6"/>
    <w:rsid w:val="00D854BE"/>
    <w:rsid w:val="00D87E00"/>
    <w:rsid w:val="00D9134D"/>
    <w:rsid w:val="00D96D11"/>
    <w:rsid w:val="00DA2B29"/>
    <w:rsid w:val="00DA2DC6"/>
    <w:rsid w:val="00DA6A2B"/>
    <w:rsid w:val="00DA7A03"/>
    <w:rsid w:val="00DB0DB8"/>
    <w:rsid w:val="00DB1818"/>
    <w:rsid w:val="00DB5A8E"/>
    <w:rsid w:val="00DC309B"/>
    <w:rsid w:val="00DC4DA2"/>
    <w:rsid w:val="00DC5261"/>
    <w:rsid w:val="00DC55AD"/>
    <w:rsid w:val="00DC573D"/>
    <w:rsid w:val="00DE25D2"/>
    <w:rsid w:val="00DE5C19"/>
    <w:rsid w:val="00E12A0F"/>
    <w:rsid w:val="00E256C0"/>
    <w:rsid w:val="00E30C1C"/>
    <w:rsid w:val="00E370AA"/>
    <w:rsid w:val="00E43626"/>
    <w:rsid w:val="00E46C08"/>
    <w:rsid w:val="00E471CF"/>
    <w:rsid w:val="00E56038"/>
    <w:rsid w:val="00E61108"/>
    <w:rsid w:val="00E62835"/>
    <w:rsid w:val="00E77645"/>
    <w:rsid w:val="00E83697"/>
    <w:rsid w:val="00E859B6"/>
    <w:rsid w:val="00E90A16"/>
    <w:rsid w:val="00E961B9"/>
    <w:rsid w:val="00EA66C9"/>
    <w:rsid w:val="00EB4290"/>
    <w:rsid w:val="00EC4A25"/>
    <w:rsid w:val="00EE21D4"/>
    <w:rsid w:val="00EE7914"/>
    <w:rsid w:val="00EF2AD3"/>
    <w:rsid w:val="00EF612C"/>
    <w:rsid w:val="00F025A2"/>
    <w:rsid w:val="00F036CA"/>
    <w:rsid w:val="00F036E9"/>
    <w:rsid w:val="00F05F7D"/>
    <w:rsid w:val="00F07388"/>
    <w:rsid w:val="00F145FE"/>
    <w:rsid w:val="00F2026E"/>
    <w:rsid w:val="00F2210A"/>
    <w:rsid w:val="00F23E2E"/>
    <w:rsid w:val="00F304BD"/>
    <w:rsid w:val="00F31372"/>
    <w:rsid w:val="00F37743"/>
    <w:rsid w:val="00F437C5"/>
    <w:rsid w:val="00F54A3D"/>
    <w:rsid w:val="00F54CB0"/>
    <w:rsid w:val="00F560DB"/>
    <w:rsid w:val="00F579CD"/>
    <w:rsid w:val="00F653B8"/>
    <w:rsid w:val="00F71B89"/>
    <w:rsid w:val="00F7353C"/>
    <w:rsid w:val="00F76F8F"/>
    <w:rsid w:val="00F80435"/>
    <w:rsid w:val="00F81B49"/>
    <w:rsid w:val="00F864B5"/>
    <w:rsid w:val="00F938E8"/>
    <w:rsid w:val="00F941DF"/>
    <w:rsid w:val="00F94336"/>
    <w:rsid w:val="00FA1266"/>
    <w:rsid w:val="00FB36FA"/>
    <w:rsid w:val="00FB5AB4"/>
    <w:rsid w:val="00FC1192"/>
    <w:rsid w:val="00FE106D"/>
    <w:rsid w:val="00FE251B"/>
    <w:rsid w:val="00FE2623"/>
    <w:rsid w:val="00FF66CC"/>
    <w:rsid w:val="26954CAF"/>
    <w:rsid w:val="464555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2C0D748B-0692-E04D-80F9-FE798586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B657CA"/>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9E78E4"/>
    <w:rPr>
      <w:sz w:val="16"/>
      <w:szCs w:val="16"/>
    </w:rPr>
  </w:style>
  <w:style w:type="paragraph" w:styleId="CommentText">
    <w:name w:val="annotation text"/>
    <w:basedOn w:val="Normal"/>
    <w:link w:val="CommentTextChar"/>
    <w:rsid w:val="009E78E4"/>
  </w:style>
  <w:style w:type="character" w:customStyle="1" w:styleId="CommentTextChar">
    <w:name w:val="Comment Text Char"/>
    <w:basedOn w:val="DefaultParagraphFont"/>
    <w:link w:val="CommentText"/>
    <w:rsid w:val="009E78E4"/>
    <w:rPr>
      <w:lang w:eastAsia="en-US"/>
    </w:rPr>
  </w:style>
  <w:style w:type="paragraph" w:styleId="CommentSubject">
    <w:name w:val="annotation subject"/>
    <w:basedOn w:val="CommentText"/>
    <w:next w:val="CommentText"/>
    <w:link w:val="CommentSubjectChar"/>
    <w:rsid w:val="009E78E4"/>
    <w:rPr>
      <w:b/>
      <w:bCs/>
    </w:rPr>
  </w:style>
  <w:style w:type="character" w:customStyle="1" w:styleId="CommentSubjectChar">
    <w:name w:val="Comment Subject Char"/>
    <w:basedOn w:val="CommentTextChar"/>
    <w:link w:val="CommentSubject"/>
    <w:rsid w:val="009E78E4"/>
    <w:rPr>
      <w:b/>
      <w:bCs/>
      <w:lang w:eastAsia="en-US"/>
    </w:rPr>
  </w:style>
  <w:style w:type="paragraph" w:customStyle="1" w:styleId="paragraph">
    <w:name w:val="paragraph"/>
    <w:basedOn w:val="Normal"/>
    <w:rsid w:val="009E78E4"/>
    <w:pPr>
      <w:spacing w:before="100" w:beforeAutospacing="1" w:after="100" w:afterAutospacing="1"/>
    </w:pPr>
    <w:rPr>
      <w:sz w:val="24"/>
      <w:szCs w:val="24"/>
      <w:lang w:val="en-US"/>
    </w:rPr>
  </w:style>
  <w:style w:type="character" w:customStyle="1" w:styleId="normaltextrun">
    <w:name w:val="normaltextrun"/>
    <w:basedOn w:val="DefaultParagraphFont"/>
    <w:rsid w:val="009E78E4"/>
  </w:style>
  <w:style w:type="character" w:customStyle="1" w:styleId="eop">
    <w:name w:val="eop"/>
    <w:basedOn w:val="DefaultParagraphFont"/>
    <w:rsid w:val="009E7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05562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726415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5AIRPNAIUNRU-859666464-9441</_dlc_DocId>
    <_dlc_DocIdUrl xmlns="71c5aaf6-e6ce-465b-b873-5148d2a4c105">
      <Url>https://nokia.sharepoint.com/sites/c5g/e2earch/_layouts/15/DocIdRedir.aspx?ID=5AIRPNAIUNRU-859666464-9441</Url>
      <Description>5AIRPNAIUNRU-859666464-9441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896</Words>
  <Characters>5176</Characters>
  <Application>Microsoft Office Word</Application>
  <DocSecurity>0</DocSecurity>
  <Lines>105</Lines>
  <Paragraphs>91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Sebire, Benoist (Nokia - JP/Tokyo)</cp:lastModifiedBy>
  <cp:revision>3</cp:revision>
  <dcterms:created xsi:type="dcterms:W3CDTF">2021-08-09T07:28:00Z</dcterms:created>
  <dcterms:modified xsi:type="dcterms:W3CDTF">2021-08-09T07:29:00Z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eb56b61b-6891-47b4-aabb-be3c04c926a6</vt:lpwstr>
  </property>
</Properties>
</file>